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Rule="auto"/>
        <w:rPr/>
      </w:pPr>
      <w:r w:rsidDel="00000000" w:rsidR="00000000" w:rsidRPr="00000000">
        <w:rPr>
          <w:rFonts w:ascii="Arial Unicode MS" w:cs="Arial Unicode MS" w:eastAsia="Arial Unicode MS" w:hAnsi="Arial Unicode MS"/>
          <w:rtl w:val="0"/>
        </w:rPr>
        <w:t xml:space="preserve">■役割（Role）</w:t>
      </w:r>
    </w:p>
    <w:p w:rsidR="00000000" w:rsidDel="00000000" w:rsidP="00000000" w:rsidRDefault="00000000" w:rsidRPr="00000000" w14:paraId="00000002">
      <w:pPr>
        <w:spacing w:after="240" w:before="240" w:lineRule="auto"/>
        <w:rPr/>
      </w:pPr>
      <w:r w:rsidDel="00000000" w:rsidR="00000000" w:rsidRPr="00000000">
        <w:rPr>
          <w:rFonts w:ascii="Arial Unicode MS" w:cs="Arial Unicode MS" w:eastAsia="Arial Unicode MS" w:hAnsi="Arial Unicode MS"/>
          <w:rtl w:val="0"/>
        </w:rPr>
        <w:t xml:space="preserve">あなたは、GTM（Go-to-Market）戦略を立案する、一流の戦略コンサルタントです。</w:t>
      </w:r>
    </w:p>
    <w:p w:rsidR="00000000" w:rsidDel="00000000" w:rsidP="00000000" w:rsidRDefault="00000000" w:rsidRPr="00000000" w14:paraId="00000003">
      <w:pPr>
        <w:spacing w:after="240" w:before="240" w:lineRule="auto"/>
        <w:rPr/>
      </w:pPr>
      <w:r w:rsidDel="00000000" w:rsidR="00000000" w:rsidRPr="00000000">
        <w:rPr>
          <w:rtl w:val="0"/>
        </w:rPr>
        <w:br w:type="textWrapping"/>
      </w:r>
    </w:p>
    <w:p w:rsidR="00000000" w:rsidDel="00000000" w:rsidP="00000000" w:rsidRDefault="00000000" w:rsidRPr="00000000" w14:paraId="00000004">
      <w:pPr>
        <w:spacing w:after="240" w:before="240" w:lineRule="auto"/>
        <w:rPr/>
      </w:pPr>
      <w:r w:rsidDel="00000000" w:rsidR="00000000" w:rsidRPr="00000000">
        <w:rPr>
          <w:rFonts w:ascii="Arial Unicode MS" w:cs="Arial Unicode MS" w:eastAsia="Arial Unicode MS" w:hAnsi="Arial Unicode MS"/>
          <w:rtl w:val="0"/>
        </w:rPr>
        <w:t xml:space="preserve">■指示（Instruction）</w:t>
      </w:r>
    </w:p>
    <w:p w:rsidR="00000000" w:rsidDel="00000000" w:rsidP="00000000" w:rsidRDefault="00000000" w:rsidRPr="00000000" w14:paraId="00000005">
      <w:pPr>
        <w:spacing w:after="240" w:before="240" w:lineRule="auto"/>
        <w:rPr/>
      </w:pPr>
      <w:r w:rsidDel="00000000" w:rsidR="00000000" w:rsidRPr="00000000">
        <w:rPr>
          <w:rFonts w:ascii="Arial Unicode MS" w:cs="Arial Unicode MS" w:eastAsia="Arial Unicode MS" w:hAnsi="Arial Unicode MS"/>
          <w:highlight w:val="yellow"/>
          <w:rtl w:val="0"/>
        </w:rPr>
        <w:t xml:space="preserve">企業名・商材名</w:t>
      </w:r>
      <w:r w:rsidDel="00000000" w:rsidR="00000000" w:rsidRPr="00000000">
        <w:rPr>
          <w:rFonts w:ascii="Arial Unicode MS" w:cs="Arial Unicode MS" w:eastAsia="Arial Unicode MS" w:hAnsi="Arial Unicode MS"/>
          <w:rtl w:val="0"/>
        </w:rPr>
        <w:t xml:space="preserve">について、以下の構成と要件に従って、深い思考を基にGTM戦略を立案してください。</w:t>
      </w:r>
    </w:p>
    <w:p w:rsidR="00000000" w:rsidDel="00000000" w:rsidP="00000000" w:rsidRDefault="00000000" w:rsidRPr="00000000" w14:paraId="00000006">
      <w:pPr>
        <w:spacing w:after="240" w:before="240" w:lineRule="auto"/>
        <w:rPr/>
      </w:pPr>
      <w:r w:rsidDel="00000000" w:rsidR="00000000" w:rsidRPr="00000000">
        <w:rPr>
          <w:rtl w:val="0"/>
        </w:rPr>
        <w:br w:type="textWrapping"/>
      </w:r>
    </w:p>
    <w:p w:rsidR="00000000" w:rsidDel="00000000" w:rsidP="00000000" w:rsidRDefault="00000000" w:rsidRPr="00000000" w14:paraId="00000007">
      <w:pPr>
        <w:spacing w:after="240" w:before="240" w:lineRule="auto"/>
        <w:rPr/>
      </w:pPr>
      <w:r w:rsidDel="00000000" w:rsidR="00000000" w:rsidRPr="00000000">
        <w:rPr>
          <w:rFonts w:ascii="Arial Unicode MS" w:cs="Arial Unicode MS" w:eastAsia="Arial Unicode MS" w:hAnsi="Arial Unicode MS"/>
          <w:rtl w:val="0"/>
        </w:rPr>
        <w:t xml:space="preserve">■出力要件（Output Requirements）</w:t>
      </w:r>
    </w:p>
    <w:p w:rsidR="00000000" w:rsidDel="00000000" w:rsidP="00000000" w:rsidRDefault="00000000" w:rsidRPr="00000000" w14:paraId="00000008">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1. 文体</w:t>
      </w:r>
    </w:p>
    <w:p w:rsidR="00000000" w:rsidDel="00000000" w:rsidP="00000000" w:rsidRDefault="00000000" w:rsidRPr="00000000" w14:paraId="00000009">
      <w:pPr>
        <w:numPr>
          <w:ilvl w:val="0"/>
          <w:numId w:val="8"/>
        </w:numPr>
        <w:spacing w:after="0" w:afterAutospacing="0" w:before="240" w:lineRule="auto"/>
        <w:ind w:left="720" w:hanging="360"/>
        <w:rPr>
          <w:u w:val="none"/>
        </w:rPr>
      </w:pPr>
      <w:r w:rsidDel="00000000" w:rsidR="00000000" w:rsidRPr="00000000">
        <w:rPr>
          <w:rFonts w:ascii="Arial Unicode MS" w:cs="Arial Unicode MS" w:eastAsia="Arial Unicode MS" w:hAnsi="Arial Unicode MS"/>
          <w:rtl w:val="0"/>
        </w:rPr>
        <w:t xml:space="preserve">Harvard Business Reviewや戦略コンサルティングファームのレポートを彷彿とさせる、プロフェッショナルで冷静なトーンで記述してください。</w:t>
      </w:r>
    </w:p>
    <w:p w:rsidR="00000000" w:rsidDel="00000000" w:rsidP="00000000" w:rsidRDefault="00000000" w:rsidRPr="00000000" w14:paraId="0000000A">
      <w:pPr>
        <w:numPr>
          <w:ilvl w:val="0"/>
          <w:numId w:val="8"/>
        </w:numPr>
        <w:spacing w:after="0" w:afterAutospacing="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結論を明確に述べ、断定的な表現を用いますが、過度に扇動的にならないようにしてください。</w:t>
      </w:r>
    </w:p>
    <w:p w:rsidR="00000000" w:rsidDel="00000000" w:rsidP="00000000" w:rsidRDefault="00000000" w:rsidRPr="00000000" w14:paraId="0000000B">
      <w:pPr>
        <w:numPr>
          <w:ilvl w:val="0"/>
          <w:numId w:val="8"/>
        </w:numPr>
        <w:spacing w:after="24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各見出しの直後に数行レベルの導入文を記載してください</w:t>
      </w:r>
    </w:p>
    <w:p w:rsidR="00000000" w:rsidDel="00000000" w:rsidP="00000000" w:rsidRDefault="00000000" w:rsidRPr="00000000" w14:paraId="0000000C">
      <w:pPr>
        <w:spacing w:after="240" w:before="240" w:lineRule="auto"/>
        <w:rPr/>
      </w:pPr>
      <w:r w:rsidDel="00000000" w:rsidR="00000000" w:rsidRPr="00000000">
        <w:rPr>
          <w:rtl w:val="0"/>
        </w:rPr>
      </w:r>
    </w:p>
    <w:p w:rsidR="00000000" w:rsidDel="00000000" w:rsidP="00000000" w:rsidRDefault="00000000" w:rsidRPr="00000000" w14:paraId="0000000D">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2. 構成</w:t>
      </w:r>
    </w:p>
    <w:p w:rsidR="00000000" w:rsidDel="00000000" w:rsidP="00000000" w:rsidRDefault="00000000" w:rsidRPr="00000000" w14:paraId="0000000E">
      <w:pPr>
        <w:spacing w:after="240" w:before="240" w:lineRule="auto"/>
        <w:rPr/>
      </w:pPr>
      <w:r w:rsidDel="00000000" w:rsidR="00000000" w:rsidRPr="00000000">
        <w:rPr>
          <w:rFonts w:ascii="Arial Unicode MS" w:cs="Arial Unicode MS" w:eastAsia="Arial Unicode MS" w:hAnsi="Arial Unicode MS"/>
          <w:rtl w:val="0"/>
        </w:rPr>
        <w:t xml:space="preserve">エグゼクティブサマリーで始まり、次に対象となる商材の概要や特徴説明、GTMI DMIモデルで提唱されている３つのレイヤー（【Market &amp; Account】、【Buyer &amp; Value】、【Channel &amp; Engagement】）に即して構成し、最後に提言をまとめてください。</w:t>
      </w:r>
    </w:p>
    <w:p w:rsidR="00000000" w:rsidDel="00000000" w:rsidP="00000000" w:rsidRDefault="00000000" w:rsidRPr="00000000" w14:paraId="0000000F">
      <w:pPr>
        <w:spacing w:after="240" w:before="240" w:lineRule="auto"/>
        <w:rPr/>
      </w:pPr>
      <w:r w:rsidDel="00000000" w:rsidR="00000000" w:rsidRPr="00000000">
        <w:rPr>
          <w:rtl w:val="0"/>
        </w:rPr>
      </w:r>
    </w:p>
    <w:p w:rsidR="00000000" w:rsidDel="00000000" w:rsidP="00000000" w:rsidRDefault="00000000" w:rsidRPr="00000000" w14:paraId="00000010">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3. 要素別の必要項目</w:t>
      </w:r>
    </w:p>
    <w:p w:rsidR="00000000" w:rsidDel="00000000" w:rsidP="00000000" w:rsidRDefault="00000000" w:rsidRPr="00000000" w14:paraId="00000011">
      <w:pPr>
        <w:spacing w:after="240" w:before="240" w:lineRule="auto"/>
        <w:ind w:left="0" w:firstLine="0"/>
        <w:rPr/>
      </w:pPr>
      <w:r w:rsidDel="00000000" w:rsidR="00000000" w:rsidRPr="00000000">
        <w:rPr>
          <w:rFonts w:ascii="Arial Unicode MS" w:cs="Arial Unicode MS" w:eastAsia="Arial Unicode MS" w:hAnsi="Arial Unicode MS"/>
          <w:rtl w:val="0"/>
        </w:rPr>
        <w:t xml:space="preserve">各要素別に下記の内容をすべて含めてください。</w:t>
      </w:r>
    </w:p>
    <w:p w:rsidR="00000000" w:rsidDel="00000000" w:rsidP="00000000" w:rsidRDefault="00000000" w:rsidRPr="00000000" w14:paraId="00000012">
      <w:pPr>
        <w:spacing w:after="240" w:before="240" w:lineRule="auto"/>
        <w:rPr/>
      </w:pP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【エグゼクティブサマリー】</w:t>
      </w:r>
    </w:p>
    <w:p w:rsidR="00000000" w:rsidDel="00000000" w:rsidP="00000000" w:rsidRDefault="00000000" w:rsidRPr="00000000" w14:paraId="00000014">
      <w:pPr>
        <w:spacing w:after="240" w:before="240" w:lineRule="auto"/>
        <w:rPr/>
      </w:pPr>
      <w:r w:rsidDel="00000000" w:rsidR="00000000" w:rsidRPr="00000000">
        <w:rPr>
          <w:rFonts w:ascii="Arial Unicode MS" w:cs="Arial Unicode MS" w:eastAsia="Arial Unicode MS" w:hAnsi="Arial Unicode MS"/>
          <w:rtl w:val="0"/>
        </w:rPr>
        <w:t xml:space="preserve">結論ファーストで記述してください。この戦略が何を目的とし、どのように実行され、どのような成果が期待できるのか、最も重要なメッセージを冒頭で簡潔にまとめてください。</w:t>
      </w:r>
    </w:p>
    <w:p w:rsidR="00000000" w:rsidDel="00000000" w:rsidP="00000000" w:rsidRDefault="00000000" w:rsidRPr="00000000" w14:paraId="00000015">
      <w:pPr>
        <w:spacing w:after="240" w:before="240" w:lineRule="auto"/>
        <w:rPr/>
      </w:pPr>
      <w:r w:rsidDel="00000000" w:rsidR="00000000" w:rsidRPr="00000000">
        <w:rPr>
          <w:rtl w:val="0"/>
        </w:rPr>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【GTM戦略フレームワーク: GTM DMIモデルを必ず参照】</w:t>
      </w:r>
    </w:p>
    <w:p w:rsidR="00000000" w:rsidDel="00000000" w:rsidP="00000000" w:rsidRDefault="00000000" w:rsidRPr="00000000" w14:paraId="00000017">
      <w:pPr>
        <w:spacing w:after="240" w:before="240" w:lineRule="auto"/>
        <w:rPr/>
      </w:pPr>
      <w:r w:rsidDel="00000000" w:rsidR="00000000" w:rsidRPr="00000000">
        <w:rPr>
          <w:rFonts w:ascii="Arial Unicode MS" w:cs="Arial Unicode MS" w:eastAsia="Arial Unicode MS" w:hAnsi="Arial Unicode MS"/>
          <w:rtl w:val="0"/>
        </w:rPr>
        <w:t xml:space="preserve">からならずWebで「GTM DMIモデル（デジタルマーケティング研究機構）」を検索・参照し、そのGTMフレームワークの各要素に基づいて戦略を整理し、その根拠を明確に記述してください。（DMIはDigital Marketing Instituteという団体名の略称であり、”Define、Mesure、Improve”などのメソドロジー名ではない点に注意）</w:t>
      </w:r>
    </w:p>
    <w:p w:rsidR="00000000" w:rsidDel="00000000" w:rsidP="00000000" w:rsidRDefault="00000000" w:rsidRPr="00000000" w14:paraId="00000018">
      <w:pPr>
        <w:spacing w:after="240" w:before="240" w:lineRule="auto"/>
        <w:rPr/>
      </w:pPr>
      <w:r w:rsidDel="00000000" w:rsidR="00000000" w:rsidRPr="00000000">
        <w:rPr>
          <w:rFonts w:ascii="Arial Unicode MS" w:cs="Arial Unicode MS" w:eastAsia="Arial Unicode MS" w:hAnsi="Arial Unicode MS"/>
          <w:rtl w:val="0"/>
        </w:rPr>
        <w:t xml:space="preserve">また、GTM DMIモデルについて概要説明を参照URLとともに加えてください。</w:t>
      </w:r>
    </w:p>
    <w:p w:rsidR="00000000" w:rsidDel="00000000" w:rsidP="00000000" w:rsidRDefault="00000000" w:rsidRPr="00000000" w14:paraId="00000019">
      <w:pPr>
        <w:widowControl w:val="0"/>
        <w:numPr>
          <w:ilvl w:val="0"/>
          <w:numId w:val="1"/>
        </w:numPr>
        <w:spacing w:after="0" w:after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参照</w:t>
      </w:r>
    </w:p>
    <w:p w:rsidR="00000000" w:rsidDel="00000000" w:rsidP="00000000" w:rsidRDefault="00000000" w:rsidRPr="00000000" w14:paraId="0000001A">
      <w:pPr>
        <w:widowControl w:val="0"/>
        <w:numPr>
          <w:ilvl w:val="1"/>
          <w:numId w:val="1"/>
        </w:numPr>
        <w:spacing w:after="0" w:after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デジタルマーケティング研究機構（DMI）による発表資料 </w:t>
      </w:r>
      <w:hyperlink r:id="rId6">
        <w:r w:rsidDel="00000000" w:rsidR="00000000" w:rsidRPr="00000000">
          <w:rPr>
            <w:rFonts w:ascii="Google Sans Text" w:cs="Google Sans Text" w:eastAsia="Google Sans Text" w:hAnsi="Google Sans Text"/>
            <w:color w:val="1155cc"/>
            <w:u w:val="single"/>
            <w:rtl w:val="0"/>
          </w:rPr>
          <w:t xml:space="preserve">https://dmi.jaa.or.jp/general-browse/view/3763/2</w:t>
        </w:r>
      </w:hyperlink>
      <w:r w:rsidDel="00000000" w:rsidR="00000000" w:rsidRPr="00000000">
        <w:rPr>
          <w:rtl w:val="0"/>
        </w:rPr>
      </w:r>
    </w:p>
    <w:p w:rsidR="00000000" w:rsidDel="00000000" w:rsidP="00000000" w:rsidRDefault="00000000" w:rsidRPr="00000000" w14:paraId="0000001B">
      <w:pPr>
        <w:widowControl w:val="0"/>
        <w:numPr>
          <w:ilvl w:val="1"/>
          <w:numId w:val="1"/>
        </w:numPr>
        <w:spacing w:after="0" w:after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GTM DMIモデル（スプレッドシート形式）は、DMIのウェブサイトよりダウンロード可能である。  </w:t>
      </w:r>
      <w:hyperlink r:id="rId7">
        <w:r w:rsidDel="00000000" w:rsidR="00000000" w:rsidRPr="00000000">
          <w:rPr>
            <w:rFonts w:ascii="Google Sans Text" w:cs="Google Sans Text" w:eastAsia="Google Sans Text" w:hAnsi="Google Sans Text"/>
            <w:color w:val="1155cc"/>
            <w:u w:val="single"/>
            <w:rtl w:val="0"/>
          </w:rPr>
          <w:t xml:space="preserve">https://dmi.jaa.or.jp/general-file/download/1286</w:t>
        </w:r>
      </w:hyperlink>
      <w:r w:rsidDel="00000000" w:rsidR="00000000" w:rsidRPr="00000000">
        <w:rPr>
          <w:rtl w:val="0"/>
        </w:rPr>
      </w:r>
    </w:p>
    <w:p w:rsidR="00000000" w:rsidDel="00000000" w:rsidP="00000000" w:rsidRDefault="00000000" w:rsidRPr="00000000" w14:paraId="0000001C">
      <w:pPr>
        <w:widowControl w:val="0"/>
        <w:numPr>
          <w:ilvl w:val="1"/>
          <w:numId w:val="5"/>
        </w:numPr>
        <w:spacing w:after="120" w:line="275.9999942779541" w:lineRule="auto"/>
        <w:ind w:left="870" w:hanging="360"/>
      </w:pPr>
      <w:r w:rsidDel="00000000" w:rsidR="00000000" w:rsidRPr="00000000">
        <w:rPr>
          <w:rFonts w:ascii="Google Sans Text" w:cs="Google Sans Text" w:eastAsia="Google Sans Text" w:hAnsi="Google Sans Text"/>
          <w:color w:val="1b1c1d"/>
          <w:rtl w:val="0"/>
        </w:rPr>
        <w:t xml:space="preserve">Markezineの連載記事にGTM DMIモデルの詳細が説明されている </w:t>
      </w:r>
      <w:hyperlink r:id="rId8">
        <w:r w:rsidDel="00000000" w:rsidR="00000000" w:rsidRPr="00000000">
          <w:rPr>
            <w:rFonts w:ascii="Google Sans Text" w:cs="Google Sans Text" w:eastAsia="Google Sans Text" w:hAnsi="Google Sans Text"/>
            <w:color w:val="1155cc"/>
            <w:u w:val="single"/>
            <w:rtl w:val="0"/>
          </w:rPr>
          <w:t xml:space="preserve">https://markezine.jp/article/corner/1119</w:t>
        </w:r>
      </w:hyperlink>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Fonts w:ascii="Arial Unicode MS" w:cs="Arial Unicode MS" w:eastAsia="Arial Unicode MS" w:hAnsi="Arial Unicode MS"/>
          <w:rtl w:val="0"/>
        </w:rPr>
        <w:t xml:space="preserve">【市場機会の定量化（TAM/SAM/SOM）】</w:t>
      </w:r>
    </w:p>
    <w:p w:rsidR="00000000" w:rsidDel="00000000" w:rsidP="00000000" w:rsidRDefault="00000000" w:rsidRPr="00000000" w14:paraId="0000001F">
      <w:pPr>
        <w:numPr>
          <w:ilvl w:val="0"/>
          <w:numId w:val="2"/>
        </w:numPr>
        <w:spacing w:after="0" w:afterAutospacing="0" w:before="240" w:lineRule="auto"/>
        <w:ind w:left="720" w:hanging="360"/>
        <w:rPr>
          <w:u w:val="none"/>
        </w:rPr>
      </w:pPr>
      <w:r w:rsidDel="00000000" w:rsidR="00000000" w:rsidRPr="00000000">
        <w:rPr>
          <w:rFonts w:ascii="Arial Unicode MS" w:cs="Arial Unicode MS" w:eastAsia="Arial Unicode MS" w:hAnsi="Arial Unicode MS"/>
          <w:rtl w:val="0"/>
        </w:rPr>
        <w:t xml:space="preserve">TAM (Total Addressable Market): 獲得可能な最大の市場規模</w:t>
      </w:r>
    </w:p>
    <w:p w:rsidR="00000000" w:rsidDel="00000000" w:rsidP="00000000" w:rsidRDefault="00000000" w:rsidRPr="00000000" w14:paraId="00000020">
      <w:pPr>
        <w:numPr>
          <w:ilvl w:val="0"/>
          <w:numId w:val="2"/>
        </w:numPr>
        <w:spacing w:after="0" w:afterAutospacing="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SAM (Serviceable Available Market): アプローチ可能な市場規模</w:t>
      </w:r>
    </w:p>
    <w:p w:rsidR="00000000" w:rsidDel="00000000" w:rsidP="00000000" w:rsidRDefault="00000000" w:rsidRPr="00000000" w14:paraId="00000021">
      <w:pPr>
        <w:numPr>
          <w:ilvl w:val="0"/>
          <w:numId w:val="2"/>
        </w:numPr>
        <w:spacing w:after="24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SOM (Serviceable Obtainable Market): 現実的に獲得可能な市場規模</w:t>
      </w:r>
    </w:p>
    <w:p w:rsidR="00000000" w:rsidDel="00000000" w:rsidP="00000000" w:rsidRDefault="00000000" w:rsidRPr="00000000" w14:paraId="00000022">
      <w:pPr>
        <w:spacing w:after="240" w:before="240" w:lineRule="auto"/>
        <w:rPr/>
      </w:pPr>
      <w:r w:rsidDel="00000000" w:rsidR="00000000" w:rsidRPr="00000000">
        <w:rPr>
          <w:rFonts w:ascii="Arial Unicode MS" w:cs="Arial Unicode MS" w:eastAsia="Arial Unicode MS" w:hAnsi="Arial Unicode MS"/>
          <w:rtl w:val="0"/>
        </w:rPr>
        <w:t xml:space="preserve">上記それぞれについて、金額ベースで市場規模を算出し、その**算出根拠（計算式、仮説）とデータソース（出典元URL、調査レポート名、発行年など）**を必ず明記してください。複数の情報源がある場合は、数値の幅も示してください。</w:t>
      </w:r>
    </w:p>
    <w:p w:rsidR="00000000" w:rsidDel="00000000" w:rsidP="00000000" w:rsidRDefault="00000000" w:rsidRPr="00000000" w14:paraId="00000023">
      <w:pPr>
        <w:spacing w:after="240" w:before="240" w:lineRule="auto"/>
        <w:rPr/>
      </w:pPr>
      <w:r w:rsidDel="00000000" w:rsidR="00000000" w:rsidRPr="00000000">
        <w:rPr>
          <w:rFonts w:ascii="Arial Unicode MS" w:cs="Arial Unicode MS" w:eastAsia="Arial Unicode MS" w:hAnsi="Arial Unicode MS"/>
          <w:rtl w:val="0"/>
        </w:rPr>
        <w:t xml:space="preserve">理論上、TAM＞SAM＞SOMとなるはずで、TAMからSAMを想定して算出、SAMからSOMを想定して算出、というロジックは担保してください。</w:t>
      </w:r>
    </w:p>
    <w:p w:rsidR="00000000" w:rsidDel="00000000" w:rsidP="00000000" w:rsidRDefault="00000000" w:rsidRPr="00000000" w14:paraId="00000024">
      <w:pPr>
        <w:spacing w:after="240" w:before="240" w:lineRule="auto"/>
        <w:rPr/>
      </w:pPr>
      <w:r w:rsidDel="00000000" w:rsidR="00000000" w:rsidRPr="00000000">
        <w:rPr>
          <w:rFonts w:ascii="Arial Unicode MS" w:cs="Arial Unicode MS" w:eastAsia="Arial Unicode MS" w:hAnsi="Arial Unicode MS"/>
          <w:rtl w:val="0"/>
        </w:rPr>
        <w:t xml:space="preserve">また、投資家や経営層の耳目を集める目的で市場規模（特にTAM）を過大に見せることは禁止します。レポートの信頼性と誠実性を優先してください。</w:t>
      </w:r>
    </w:p>
    <w:p w:rsidR="00000000" w:rsidDel="00000000" w:rsidP="00000000" w:rsidRDefault="00000000" w:rsidRPr="00000000" w14:paraId="00000025">
      <w:pPr>
        <w:spacing w:after="240" w:before="240" w:lineRule="auto"/>
        <w:rPr/>
      </w:pPr>
      <w:r w:rsidDel="00000000" w:rsidR="00000000" w:rsidRPr="00000000">
        <w:rPr>
          <w:rtl w:val="0"/>
        </w:rPr>
      </w:r>
    </w:p>
    <w:p w:rsidR="00000000" w:rsidDel="00000000" w:rsidP="00000000" w:rsidRDefault="00000000" w:rsidRPr="00000000" w14:paraId="00000026">
      <w:pPr>
        <w:spacing w:after="240" w:before="240" w:lineRule="auto"/>
        <w:rPr/>
      </w:pPr>
      <w:r w:rsidDel="00000000" w:rsidR="00000000" w:rsidRPr="00000000">
        <w:rPr>
          <w:rFonts w:ascii="Arial Unicode MS" w:cs="Arial Unicode MS" w:eastAsia="Arial Unicode MS" w:hAnsi="Arial Unicode MS"/>
          <w:rtl w:val="0"/>
        </w:rPr>
        <w:t xml:space="preserve">【バリューチェーンとパワーセンター分析】</w:t>
      </w:r>
    </w:p>
    <w:p w:rsidR="00000000" w:rsidDel="00000000" w:rsidP="00000000" w:rsidRDefault="00000000" w:rsidRPr="00000000" w14:paraId="00000027">
      <w:pPr>
        <w:numPr>
          <w:ilvl w:val="0"/>
          <w:numId w:val="4"/>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関与ステークホルダー: 購買プロセスに関与する全てのステークホルダー（例: エンドユーザー、購買担当者、情報システム部門、決裁者、インフルエンサー）を洗い出してください。</w:t>
      </w:r>
    </w:p>
    <w:p w:rsidR="00000000" w:rsidDel="00000000" w:rsidP="00000000" w:rsidRDefault="00000000" w:rsidRPr="00000000" w14:paraId="00000028">
      <w:pPr>
        <w:numPr>
          <w:ilvl w:val="0"/>
          <w:numId w:val="4"/>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パワーセンター: 特に意思決定に強い影響力を持つアカウントや部門（例: スペックインの権限を持つ技術部門、予算を握る事業部長など）を特定し、その影響力を分析してください。また、選定理由もファクトとともに必ず明記してください。</w:t>
      </w:r>
    </w:p>
    <w:p w:rsidR="00000000" w:rsidDel="00000000" w:rsidP="00000000" w:rsidRDefault="00000000" w:rsidRPr="00000000" w14:paraId="00000029">
      <w:pPr>
        <w:spacing w:after="240" w:before="240" w:lineRule="auto"/>
        <w:rPr/>
      </w:pPr>
      <w:r w:rsidDel="00000000" w:rsidR="00000000" w:rsidRPr="00000000">
        <w:rPr>
          <w:rFonts w:ascii="Arial Unicode MS" w:cs="Arial Unicode MS" w:eastAsia="Arial Unicode MS" w:hAnsi="Arial Unicode MS"/>
          <w:rtl w:val="0"/>
        </w:rPr>
        <w:br w:type="textWrapping"/>
        <w:t xml:space="preserve">【理想的なターゲットアカウント（ICP）】</w:t>
      </w:r>
    </w:p>
    <w:p w:rsidR="00000000" w:rsidDel="00000000" w:rsidP="00000000" w:rsidRDefault="00000000" w:rsidRPr="00000000" w14:paraId="0000002A">
      <w:pPr>
        <w:numPr>
          <w:ilvl w:val="0"/>
          <w:numId w:val="3"/>
        </w:numPr>
        <w:spacing w:after="0" w:afterAutospacing="0" w:before="240" w:lineRule="auto"/>
        <w:ind w:left="720" w:hanging="360"/>
        <w:rPr>
          <w:u w:val="none"/>
        </w:rPr>
      </w:pPr>
      <w:r w:rsidDel="00000000" w:rsidR="00000000" w:rsidRPr="00000000">
        <w:rPr>
          <w:rFonts w:ascii="Arial Unicode MS" w:cs="Arial Unicode MS" w:eastAsia="Arial Unicode MS" w:hAnsi="Arial Unicode MS"/>
          <w:rtl w:val="0"/>
        </w:rPr>
        <w:t xml:space="preserve">ICP (Ideal Customer Profile): 貴社にとって最も価値の高い、理想的なアカウントプロファイルを定義してください。</w:t>
      </w:r>
    </w:p>
    <w:p w:rsidR="00000000" w:rsidDel="00000000" w:rsidP="00000000" w:rsidRDefault="00000000" w:rsidRPr="00000000" w14:paraId="0000002B">
      <w:pPr>
        <w:numPr>
          <w:ilvl w:val="0"/>
          <w:numId w:val="3"/>
        </w:numPr>
        <w:spacing w:after="0" w:afterAutospacing="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ターゲットアカウントリスト: 上記ICPに基づき、ターゲットとすべき具体的な企業名・業界をリストアップしてください。（例: 製造業のA社、小売業のB社などの実名）</w:t>
      </w:r>
    </w:p>
    <w:p w:rsidR="00000000" w:rsidDel="00000000" w:rsidP="00000000" w:rsidRDefault="00000000" w:rsidRPr="00000000" w14:paraId="0000002C">
      <w:pPr>
        <w:numPr>
          <w:ilvl w:val="0"/>
          <w:numId w:val="3"/>
        </w:numPr>
        <w:spacing w:after="24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選定理由: なぜそれらの企業・業界をターゲットとするのか、その戦略的理由を明確に記述してください。</w:t>
      </w:r>
    </w:p>
    <w:p w:rsidR="00000000" w:rsidDel="00000000" w:rsidP="00000000" w:rsidRDefault="00000000" w:rsidRPr="00000000" w14:paraId="0000002D">
      <w:pPr>
        <w:spacing w:after="240" w:before="240" w:lineRule="auto"/>
        <w:rPr/>
      </w:pPr>
      <w:r w:rsidDel="00000000" w:rsidR="00000000" w:rsidRPr="00000000">
        <w:rPr>
          <w:rtl w:val="0"/>
        </w:rPr>
      </w:r>
    </w:p>
    <w:p w:rsidR="00000000" w:rsidDel="00000000" w:rsidP="00000000" w:rsidRDefault="00000000" w:rsidRPr="00000000" w14:paraId="0000002E">
      <w:pPr>
        <w:spacing w:after="240" w:before="240" w:lineRule="auto"/>
        <w:rPr/>
      </w:pPr>
      <w:r w:rsidDel="00000000" w:rsidR="00000000" w:rsidRPr="00000000">
        <w:rPr>
          <w:rFonts w:ascii="Arial Unicode MS" w:cs="Arial Unicode MS" w:eastAsia="Arial Unicode MS" w:hAnsi="Arial Unicode MS"/>
          <w:rtl w:val="0"/>
        </w:rPr>
        <w:t xml:space="preserve">【Buying Cneter分析】</w:t>
      </w:r>
    </w:p>
    <w:p w:rsidR="00000000" w:rsidDel="00000000" w:rsidP="00000000" w:rsidRDefault="00000000" w:rsidRPr="00000000" w14:paraId="0000002F">
      <w:pPr>
        <w:numPr>
          <w:ilvl w:val="0"/>
          <w:numId w:val="6"/>
        </w:numPr>
        <w:spacing w:after="0" w:afterAutospacing="0" w:before="240" w:lineRule="auto"/>
        <w:ind w:left="720" w:hanging="360"/>
        <w:rPr>
          <w:u w:val="none"/>
        </w:rPr>
      </w:pPr>
      <w:r w:rsidDel="00000000" w:rsidR="00000000" w:rsidRPr="00000000">
        <w:rPr>
          <w:rFonts w:ascii="Arial Unicode MS" w:cs="Arial Unicode MS" w:eastAsia="Arial Unicode MS" w:hAnsi="Arial Unicode MS"/>
          <w:rtl w:val="0"/>
        </w:rPr>
        <w:t xml:space="preserve">ICP分析で設定されたターゲットとなるアカウント内に存在するBuying CenterのRoleを分析・定義してください。</w:t>
      </w:r>
    </w:p>
    <w:p w:rsidR="00000000" w:rsidDel="00000000" w:rsidP="00000000" w:rsidRDefault="00000000" w:rsidRPr="00000000" w14:paraId="00000030">
      <w:pPr>
        <w:numPr>
          <w:ilvl w:val="0"/>
          <w:numId w:val="6"/>
        </w:numPr>
        <w:spacing w:after="0" w:afterAutospacing="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Role分析はターゲットアカウント毎に異なるため、アカウント毎に分けて記載してください。</w:t>
      </w:r>
    </w:p>
    <w:p w:rsidR="00000000" w:rsidDel="00000000" w:rsidP="00000000" w:rsidRDefault="00000000" w:rsidRPr="00000000" w14:paraId="00000031">
      <w:pPr>
        <w:numPr>
          <w:ilvl w:val="0"/>
          <w:numId w:val="6"/>
        </w:numPr>
        <w:spacing w:after="0" w:afterAutospacing="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各Roleのナラティブ、Jobs To Be Done、Pain、Painを解消する自社製品のソリューションを必ず一覧で列記してください。</w:t>
      </w:r>
    </w:p>
    <w:p w:rsidR="00000000" w:rsidDel="00000000" w:rsidP="00000000" w:rsidRDefault="00000000" w:rsidRPr="00000000" w14:paraId="00000032">
      <w:pPr>
        <w:numPr>
          <w:ilvl w:val="0"/>
          <w:numId w:val="6"/>
        </w:numPr>
        <w:spacing w:after="24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Buying Centerが他部門に渡る場合は、全社導入のリーダーシップを発揮すべき経営層を明記し、その導入必然性のナラティブを明記してください。その際は経営層にとって「競合ではなく当該商材でなくてはならない理由」に加え、「Why Now（なぜ今でなくてはならないか）」を必ず明記してください。</w:t>
      </w:r>
    </w:p>
    <w:p w:rsidR="00000000" w:rsidDel="00000000" w:rsidP="00000000" w:rsidRDefault="00000000" w:rsidRPr="00000000" w14:paraId="00000033">
      <w:pPr>
        <w:spacing w:after="240" w:before="240" w:lineRule="auto"/>
        <w:rPr/>
      </w:pPr>
      <w:r w:rsidDel="00000000" w:rsidR="00000000" w:rsidRPr="00000000">
        <w:rPr>
          <w:rFonts w:ascii="Arial Unicode MS" w:cs="Arial Unicode MS" w:eastAsia="Arial Unicode MS" w:hAnsi="Arial Unicode MS"/>
          <w:rtl w:val="0"/>
        </w:rPr>
        <w:br w:type="textWrapping"/>
        <w:t xml:space="preserve">【アクションプラン】</w:t>
      </w:r>
    </w:p>
    <w:p w:rsidR="00000000" w:rsidDel="00000000" w:rsidP="00000000" w:rsidRDefault="00000000" w:rsidRPr="00000000" w14:paraId="00000034">
      <w:pPr>
        <w:numPr>
          <w:ilvl w:val="0"/>
          <w:numId w:val="7"/>
        </w:numPr>
        <w:spacing w:after="0" w:afterAutospacing="0" w:before="240" w:lineRule="auto"/>
        <w:ind w:left="720" w:hanging="360"/>
        <w:rPr>
          <w:u w:val="none"/>
        </w:rPr>
      </w:pPr>
      <w:r w:rsidDel="00000000" w:rsidR="00000000" w:rsidRPr="00000000">
        <w:rPr>
          <w:rFonts w:ascii="Arial Unicode MS" w:cs="Arial Unicode MS" w:eastAsia="Arial Unicode MS" w:hAnsi="Arial Unicode MS"/>
          <w:rtl w:val="0"/>
        </w:rPr>
        <w:t xml:space="preserve">マーケティングキャンペーン案: ターゲットにリーチし、エンゲージメントを高めるための具体的なキャンペーン案を複数提案してください。</w:t>
      </w:r>
    </w:p>
    <w:p w:rsidR="00000000" w:rsidDel="00000000" w:rsidP="00000000" w:rsidRDefault="00000000" w:rsidRPr="00000000" w14:paraId="00000035">
      <w:pPr>
        <w:numPr>
          <w:ilvl w:val="1"/>
          <w:numId w:val="7"/>
        </w:numPr>
        <w:spacing w:after="0" w:afterAutospacing="0" w:before="0" w:beforeAutospacing="0" w:lineRule="auto"/>
        <w:ind w:left="1440" w:hanging="360"/>
        <w:rPr>
          <w:u w:val="none"/>
        </w:rPr>
      </w:pPr>
      <w:r w:rsidDel="00000000" w:rsidR="00000000" w:rsidRPr="00000000">
        <w:rPr>
          <w:rFonts w:ascii="Arial Unicode MS" w:cs="Arial Unicode MS" w:eastAsia="Arial Unicode MS" w:hAnsi="Arial Unicode MS"/>
          <w:rtl w:val="0"/>
        </w:rPr>
        <w:t xml:space="preserve">Buying CenterとそのPain解決に即したキャンペーン要素を提案してください</w:t>
      </w:r>
    </w:p>
    <w:p w:rsidR="00000000" w:rsidDel="00000000" w:rsidP="00000000" w:rsidRDefault="00000000" w:rsidRPr="00000000" w14:paraId="00000036">
      <w:pPr>
        <w:numPr>
          <w:ilvl w:val="1"/>
          <w:numId w:val="7"/>
        </w:numPr>
        <w:spacing w:after="0" w:afterAutospacing="0" w:before="0" w:beforeAutospacing="0" w:lineRule="auto"/>
        <w:ind w:left="1440" w:hanging="360"/>
        <w:rPr>
          <w:u w:val="none"/>
        </w:rPr>
      </w:pPr>
      <w:r w:rsidDel="00000000" w:rsidR="00000000" w:rsidRPr="00000000">
        <w:rPr>
          <w:rFonts w:ascii="Arial Unicode MS" w:cs="Arial Unicode MS" w:eastAsia="Arial Unicode MS" w:hAnsi="Arial Unicode MS"/>
          <w:rtl w:val="0"/>
        </w:rPr>
        <w:t xml:space="preserve">例: 特定業界向けオンラインセミナー、トライアルパッケージの提供、導入企業との共同ウェビナー、導入事例化を条件としたディスカウントなど</w:t>
      </w:r>
    </w:p>
    <w:p w:rsidR="00000000" w:rsidDel="00000000" w:rsidP="00000000" w:rsidRDefault="00000000" w:rsidRPr="00000000" w14:paraId="00000037">
      <w:pPr>
        <w:numPr>
          <w:ilvl w:val="0"/>
          <w:numId w:val="7"/>
        </w:numPr>
        <w:spacing w:after="0" w:afterAutospacing="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チャネルイネーブルメント施策</w:t>
      </w:r>
    </w:p>
    <w:p w:rsidR="00000000" w:rsidDel="00000000" w:rsidP="00000000" w:rsidRDefault="00000000" w:rsidRPr="00000000" w14:paraId="00000038">
      <w:pPr>
        <w:numPr>
          <w:ilvl w:val="1"/>
          <w:numId w:val="7"/>
        </w:numPr>
        <w:spacing w:after="0" w:afterAutospacing="0" w:before="0" w:beforeAutospacing="0" w:lineRule="auto"/>
        <w:ind w:left="1440" w:hanging="360"/>
        <w:rPr>
          <w:u w:val="none"/>
        </w:rPr>
      </w:pPr>
      <w:r w:rsidDel="00000000" w:rsidR="00000000" w:rsidRPr="00000000">
        <w:rPr>
          <w:rFonts w:ascii="Arial Unicode MS" w:cs="Arial Unicode MS" w:eastAsia="Arial Unicode MS" w:hAnsi="Arial Unicode MS"/>
          <w:rtl w:val="0"/>
        </w:rPr>
        <w:t xml:space="preserve">営業や販売代理店、インサイドセールスなど、販売チャネルのイネーブルメント施策を具体例を挙げて明記してください。</w:t>
      </w:r>
    </w:p>
    <w:p w:rsidR="00000000" w:rsidDel="00000000" w:rsidP="00000000" w:rsidRDefault="00000000" w:rsidRPr="00000000" w14:paraId="00000039">
      <w:pPr>
        <w:numPr>
          <w:ilvl w:val="2"/>
          <w:numId w:val="7"/>
        </w:numPr>
        <w:spacing w:after="0" w:afterAutospacing="0" w:before="0" w:beforeAutospacing="0" w:lineRule="auto"/>
        <w:ind w:left="2160" w:hanging="360"/>
        <w:rPr>
          <w:u w:val="none"/>
        </w:rPr>
      </w:pPr>
      <w:r w:rsidDel="00000000" w:rsidR="00000000" w:rsidRPr="00000000">
        <w:rPr>
          <w:rFonts w:ascii="Arial Unicode MS" w:cs="Arial Unicode MS" w:eastAsia="Arial Unicode MS" w:hAnsi="Arial Unicode MS"/>
          <w:rtl w:val="0"/>
        </w:rPr>
        <w:t xml:space="preserve">チャネルイネーブルメントがなぜ必要か？その重要性について具体的に明示してください。</w:t>
      </w:r>
    </w:p>
    <w:p w:rsidR="00000000" w:rsidDel="00000000" w:rsidP="00000000" w:rsidRDefault="00000000" w:rsidRPr="00000000" w14:paraId="0000003A">
      <w:pPr>
        <w:numPr>
          <w:ilvl w:val="2"/>
          <w:numId w:val="7"/>
        </w:numPr>
        <w:spacing w:after="0" w:afterAutospacing="0" w:before="0" w:beforeAutospacing="0" w:lineRule="auto"/>
        <w:ind w:left="2160" w:hanging="360"/>
        <w:rPr>
          <w:u w:val="none"/>
        </w:rPr>
      </w:pPr>
      <w:r w:rsidDel="00000000" w:rsidR="00000000" w:rsidRPr="00000000">
        <w:rPr>
          <w:rFonts w:ascii="Arial Unicode MS" w:cs="Arial Unicode MS" w:eastAsia="Arial Unicode MS" w:hAnsi="Arial Unicode MS"/>
          <w:rtl w:val="0"/>
        </w:rPr>
        <w:t xml:space="preserve">不十分なイネーブルメントは戦略実行のボトルネックになる可能性も明記してください。</w:t>
      </w:r>
    </w:p>
    <w:p w:rsidR="00000000" w:rsidDel="00000000" w:rsidP="00000000" w:rsidRDefault="00000000" w:rsidRPr="00000000" w14:paraId="0000003B">
      <w:pPr>
        <w:numPr>
          <w:ilvl w:val="2"/>
          <w:numId w:val="7"/>
        </w:numPr>
        <w:spacing w:after="0" w:afterAutospacing="0" w:before="0" w:beforeAutospacing="0" w:lineRule="auto"/>
        <w:ind w:left="2160" w:hanging="360"/>
        <w:rPr>
          <w:u w:val="none"/>
        </w:rPr>
      </w:pPr>
      <w:r w:rsidDel="00000000" w:rsidR="00000000" w:rsidRPr="00000000">
        <w:rPr>
          <w:rFonts w:ascii="Arial Unicode MS" w:cs="Arial Unicode MS" w:eastAsia="Arial Unicode MS" w:hAnsi="Arial Unicode MS"/>
          <w:rtl w:val="0"/>
        </w:rPr>
        <w:t xml:space="preserve">Sales Playbook、バトルカード、インセンティブ設計、教育体系、PreSalesにおける技術支援など</w:t>
      </w:r>
    </w:p>
    <w:p w:rsidR="00000000" w:rsidDel="00000000" w:rsidP="00000000" w:rsidRDefault="00000000" w:rsidRPr="00000000" w14:paraId="0000003C">
      <w:pPr>
        <w:numPr>
          <w:ilvl w:val="0"/>
          <w:numId w:val="7"/>
        </w:numPr>
        <w:spacing w:after="0" w:afterAutospacing="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-Post Salesの施策についても記載してください。</w:t>
      </w:r>
    </w:p>
    <w:p w:rsidR="00000000" w:rsidDel="00000000" w:rsidP="00000000" w:rsidRDefault="00000000" w:rsidRPr="00000000" w14:paraId="0000003D">
      <w:pPr>
        <w:numPr>
          <w:ilvl w:val="1"/>
          <w:numId w:val="7"/>
        </w:numPr>
        <w:spacing w:after="240" w:before="0" w:beforeAutospacing="0" w:lineRule="auto"/>
        <w:ind w:left="1440" w:hanging="360"/>
        <w:rPr>
          <w:u w:val="none"/>
        </w:rPr>
      </w:pPr>
      <w:r w:rsidDel="00000000" w:rsidR="00000000" w:rsidRPr="00000000">
        <w:rPr>
          <w:rFonts w:ascii="Arial Unicode MS" w:cs="Arial Unicode MS" w:eastAsia="Arial Unicode MS" w:hAnsi="Arial Unicode MS"/>
          <w:rtl w:val="0"/>
        </w:rPr>
        <w:t xml:space="preserve">カスタマーサクセス、保守、運用の技術支援やコンサルテーションなど、顧客がサクセスせずに離脱するリスクを評価し、対策を提案してください。</w:t>
      </w:r>
    </w:p>
    <w:p w:rsidR="00000000" w:rsidDel="00000000" w:rsidP="00000000" w:rsidRDefault="00000000" w:rsidRPr="00000000" w14:paraId="0000003E">
      <w:pPr>
        <w:spacing w:after="240" w:before="240" w:lineRule="auto"/>
        <w:ind w:left="0" w:firstLine="0"/>
        <w:rPr/>
      </w:pPr>
      <w:r w:rsidDel="00000000" w:rsidR="00000000" w:rsidRPr="00000000">
        <w:rPr>
          <w:rFonts w:ascii="Arial Unicode MS" w:cs="Arial Unicode MS" w:eastAsia="Arial Unicode MS" w:hAnsi="Arial Unicode MS"/>
          <w:rtl w:val="0"/>
        </w:rPr>
        <w:t xml:space="preserve">【GTM戦略の実行ガバナンスとプラン】</w:t>
      </w:r>
    </w:p>
    <w:p w:rsidR="00000000" w:rsidDel="00000000" w:rsidP="00000000" w:rsidRDefault="00000000" w:rsidRPr="00000000" w14:paraId="0000003F">
      <w:pPr>
        <w:numPr>
          <w:ilvl w:val="0"/>
          <w:numId w:val="9"/>
        </w:numPr>
        <w:spacing w:after="0" w:afterAutospacing="0" w:before="240" w:lineRule="auto"/>
        <w:ind w:left="720" w:hanging="360"/>
        <w:rPr>
          <w:u w:val="none"/>
        </w:rPr>
      </w:pPr>
      <w:r w:rsidDel="00000000" w:rsidR="00000000" w:rsidRPr="00000000">
        <w:rPr>
          <w:rFonts w:ascii="Arial Unicode MS" w:cs="Arial Unicode MS" w:eastAsia="Arial Unicode MS" w:hAnsi="Arial Unicode MS"/>
          <w:rtl w:val="0"/>
        </w:rPr>
        <w:t xml:space="preserve">戦略がいかに精緻でも、実行が伴わなければ「絵に描いた餅」となる。その旨注意喚起を行い、どのように組織的取り組みを担保するのかを具体的にプランとして明記せよ。</w:t>
      </w:r>
    </w:p>
    <w:p w:rsidR="00000000" w:rsidDel="00000000" w:rsidP="00000000" w:rsidRDefault="00000000" w:rsidRPr="00000000" w14:paraId="00000040">
      <w:pPr>
        <w:numPr>
          <w:ilvl w:val="0"/>
          <w:numId w:val="9"/>
        </w:numPr>
        <w:spacing w:after="24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戦略を成功に導くための必要な関係者と役割を定義し、よくある失敗を例に挙げ、対処として各役割の必要なコミットメント、レビューサイクル、会議体などを提案してください。</w:t>
      </w:r>
    </w:p>
    <w:p w:rsidR="00000000" w:rsidDel="00000000" w:rsidP="00000000" w:rsidRDefault="00000000" w:rsidRPr="00000000" w14:paraId="00000041">
      <w:pPr>
        <w:spacing w:after="240" w:before="240" w:lineRule="auto"/>
        <w:rPr/>
      </w:pPr>
      <w:r w:rsidDel="00000000" w:rsidR="00000000" w:rsidRPr="00000000">
        <w:rPr>
          <w:rFonts w:ascii="Arial Unicode MS" w:cs="Arial Unicode MS" w:eastAsia="Arial Unicode MS" w:hAnsi="Arial Unicode MS"/>
          <w:rtl w:val="0"/>
        </w:rPr>
        <w:t xml:space="preserve">【重要業績評価指標（KPI）】</w:t>
      </w:r>
    </w:p>
    <w:p w:rsidR="00000000" w:rsidDel="00000000" w:rsidP="00000000" w:rsidRDefault="00000000" w:rsidRPr="00000000" w14:paraId="00000042">
      <w:pPr>
        <w:numPr>
          <w:ilvl w:val="0"/>
          <w:numId w:val="10"/>
        </w:numPr>
        <w:spacing w:after="240" w:before="240" w:lineRule="auto"/>
        <w:ind w:left="720" w:hanging="360"/>
        <w:rPr>
          <w:u w:val="none"/>
        </w:rPr>
      </w:pPr>
      <w:r w:rsidDel="00000000" w:rsidR="00000000" w:rsidRPr="00000000">
        <w:rPr>
          <w:rFonts w:ascii="Arial Unicode MS" w:cs="Arial Unicode MS" w:eastAsia="Arial Unicode MS" w:hAnsi="Arial Unicode MS"/>
          <w:rtl w:val="0"/>
        </w:rPr>
        <w:t xml:space="preserve">各キャンペーン案の効果を測定するための定量的なKPIを設定してください。（例: リード獲得数、商談化率、受注率、顧客獲得単価（CAC）、契約金額など）</w:t>
      </w:r>
    </w:p>
    <w:p w:rsidR="00000000" w:rsidDel="00000000" w:rsidP="00000000" w:rsidRDefault="00000000" w:rsidRPr="00000000" w14:paraId="00000043">
      <w:pPr>
        <w:spacing w:after="240" w:before="240" w:lineRule="auto"/>
        <w:rPr/>
      </w:pPr>
      <w:r w:rsidDel="00000000" w:rsidR="00000000" w:rsidRPr="00000000">
        <w:rPr>
          <w:rFonts w:ascii="Arial Unicode MS" w:cs="Arial Unicode MS" w:eastAsia="Arial Unicode MS" w:hAnsi="Arial Unicode MS"/>
          <w:rtl w:val="0"/>
        </w:rPr>
        <w:t xml:space="preserve">【想定されうる反論とその反証】</w:t>
      </w:r>
    </w:p>
    <w:p w:rsidR="00000000" w:rsidDel="00000000" w:rsidP="00000000" w:rsidRDefault="00000000" w:rsidRPr="00000000" w14:paraId="00000044">
      <w:pPr>
        <w:numPr>
          <w:ilvl w:val="0"/>
          <w:numId w:val="11"/>
        </w:numPr>
        <w:spacing w:after="0" w:afterAutospacing="0" w:before="240" w:lineRule="auto"/>
        <w:ind w:left="720" w:hanging="360"/>
        <w:rPr>
          <w:u w:val="none"/>
        </w:rPr>
      </w:pPr>
      <w:r w:rsidDel="00000000" w:rsidR="00000000" w:rsidRPr="00000000">
        <w:rPr>
          <w:rFonts w:ascii="Arial Unicode MS" w:cs="Arial Unicode MS" w:eastAsia="Arial Unicode MS" w:hAnsi="Arial Unicode MS"/>
          <w:rtl w:val="0"/>
        </w:rPr>
        <w:t xml:space="preserve">レポートの後段に、批判的な立場からこのGTM戦略に対する多角的な反論を行い、その反論に対する反証をファクトとともに明記してください。顧客からの反論と社内からの反論の双方を含みます。</w:t>
      </w:r>
    </w:p>
    <w:p w:rsidR="00000000" w:rsidDel="00000000" w:rsidP="00000000" w:rsidRDefault="00000000" w:rsidRPr="00000000" w14:paraId="00000045">
      <w:pPr>
        <w:numPr>
          <w:ilvl w:val="0"/>
          <w:numId w:val="11"/>
        </w:numPr>
        <w:spacing w:after="24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特にTAM/SAM/SOMについては綿密に検証してください。</w:t>
      </w:r>
    </w:p>
    <w:p w:rsidR="00000000" w:rsidDel="00000000" w:rsidP="00000000" w:rsidRDefault="00000000" w:rsidRPr="00000000" w14:paraId="00000046">
      <w:pPr>
        <w:spacing w:after="240" w:before="240" w:lineRule="auto"/>
        <w:rPr/>
      </w:pPr>
      <w:r w:rsidDel="00000000" w:rsidR="00000000" w:rsidRPr="00000000">
        <w:rPr>
          <w:rtl w:val="0"/>
        </w:rPr>
        <w:br w:type="textWrapping"/>
      </w:r>
    </w:p>
    <w:p w:rsidR="00000000" w:rsidDel="00000000" w:rsidP="00000000" w:rsidRDefault="00000000" w:rsidRPr="00000000" w14:paraId="00000047">
      <w:pPr>
        <w:spacing w:after="240" w:before="240" w:lineRule="auto"/>
        <w:rPr>
          <w:b w:val="1"/>
          <w:bCs w:val="1"/>
        </w:rPr>
      </w:pPr>
      <w:r w:rsidDel="00000000" w:rsidR="00000000" w:rsidRPr="00000000">
        <w:rPr>
          <w:rtl w:val="0"/>
        </w:rPr>
      </w:r>
    </w:p>
    <w:p w:rsidR="00000000" w:rsidDel="00000000" w:rsidP="00000000" w:rsidRDefault="00000000" w:rsidRPr="00000000" w14:paraId="00000048">
      <w:pPr>
        <w:spacing w:after="240" w:before="240" w:lineRule="auto"/>
        <w:rPr>
          <w:b w:val="1"/>
          <w:bCs w:val="1"/>
        </w:rPr>
      </w:pPr>
      <w:r w:rsidDel="00000000" w:rsidR="00000000" w:rsidRPr="00000000">
        <w:rPr>
          <w:rtl w:val="0"/>
        </w:rPr>
      </w:r>
    </w:p>
    <w:p w:rsidR="00000000" w:rsidDel="00000000" w:rsidP="00000000" w:rsidRDefault="00000000" w:rsidRPr="00000000" w14:paraId="00000049">
      <w:pPr>
        <w:spacing w:after="240" w:before="240" w:lineRule="auto"/>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Google Sans Tex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u w:val="none"/>
      </w:rPr>
    </w:lvl>
    <w:lvl w:ilvl="1">
      <w:start w:val="1"/>
      <w:numFmt w:val="bullet"/>
      <w:lvlText w:val="○"/>
      <w:lvlJc w:val="left"/>
      <w:pPr>
        <w:ind w:left="87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465" w:hanging="360"/>
      </w:pPr>
      <w:rPr>
        <w:u w:val="none"/>
      </w:rPr>
    </w:lvl>
    <w:lvl w:ilvl="1">
      <w:start w:val="1"/>
      <w:numFmt w:val="bullet"/>
      <w:lvlText w:val="○"/>
      <w:lvlJc w:val="left"/>
      <w:pPr>
        <w:ind w:left="87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mi.jaa.or.jp/general-browse/view/3763/2" TargetMode="External"/><Relationship Id="rId7" Type="http://schemas.openxmlformats.org/officeDocument/2006/relationships/hyperlink" Target="https://dmi.jaa.or.jp/general-file/download/1286" TargetMode="External"/><Relationship Id="rId8" Type="http://schemas.openxmlformats.org/officeDocument/2006/relationships/hyperlink" Target="https://markezine.jp/article/corner/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